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97" w:rsidRDefault="00433597" w:rsidP="00433597">
      <w:pPr>
        <w:pStyle w:val="ListParagraph"/>
        <w:tabs>
          <w:tab w:val="left" w:pos="720"/>
        </w:tabs>
        <w:ind w:left="0"/>
      </w:pPr>
      <w:r>
        <w:rPr>
          <w:u w:val="single"/>
        </w:rPr>
        <w:t>Activity 2 – Useful Inverses</w:t>
      </w:r>
    </w:p>
    <w:p w:rsidR="00433597" w:rsidRDefault="00433597" w:rsidP="00433597">
      <w:pPr>
        <w:pStyle w:val="ListParagraph"/>
        <w:tabs>
          <w:tab w:val="left" w:pos="720"/>
        </w:tabs>
        <w:ind w:left="0"/>
      </w:pPr>
    </w:p>
    <w:p w:rsidR="00433597" w:rsidRDefault="00433597" w:rsidP="00433597">
      <w:pPr>
        <w:pStyle w:val="ListParagraph"/>
        <w:numPr>
          <w:ilvl w:val="0"/>
          <w:numId w:val="1"/>
        </w:numPr>
        <w:tabs>
          <w:tab w:val="left" w:pos="720"/>
        </w:tabs>
      </w:pPr>
      <w:r>
        <w:t>When are inverses useful? Let’s say we have the system of equations below:</w:t>
      </w:r>
    </w:p>
    <w:p w:rsidR="00433597" w:rsidRDefault="00433597" w:rsidP="00433597">
      <w:pPr>
        <w:pStyle w:val="ListParagraph"/>
        <w:tabs>
          <w:tab w:val="left" w:pos="720"/>
        </w:tabs>
        <w:ind w:left="360"/>
      </w:pPr>
      <w:r>
        <w:tab/>
      </w:r>
      <w:r>
        <w:tab/>
        <w:t>3x+5y=2</w:t>
      </w:r>
    </w:p>
    <w:p w:rsidR="00433597" w:rsidRDefault="00433597" w:rsidP="00433597">
      <w:pPr>
        <w:pStyle w:val="ListParagraph"/>
        <w:tabs>
          <w:tab w:val="left" w:pos="720"/>
        </w:tabs>
        <w:ind w:left="360"/>
      </w:pPr>
      <w:r>
        <w:tab/>
      </w:r>
      <w:r>
        <w:tab/>
        <w:t>7x-2y=3</w:t>
      </w:r>
    </w:p>
    <w:p w:rsidR="00433597" w:rsidRDefault="00433597" w:rsidP="00433597">
      <w:pPr>
        <w:pStyle w:val="ListParagraph"/>
        <w:tabs>
          <w:tab w:val="left" w:pos="720"/>
        </w:tabs>
        <w:ind w:left="360"/>
        <w:rPr>
          <w:color w:val="C00000"/>
        </w:rPr>
      </w:pPr>
      <w:r>
        <w:rPr>
          <w:color w:val="C00000"/>
        </w:rPr>
        <w:t>Here, mention the two methods you used to solve such a system of equations – solving and plugging in, and adding/subtracting the equations from each other.</w:t>
      </w:r>
      <w:bookmarkStart w:id="0" w:name="_GoBack"/>
      <w:bookmarkEnd w:id="0"/>
    </w:p>
    <w:p w:rsidR="00433597" w:rsidRDefault="00433597" w:rsidP="00433597">
      <w:pPr>
        <w:pStyle w:val="ListParagraph"/>
        <w:tabs>
          <w:tab w:val="left" w:pos="720"/>
        </w:tabs>
        <w:ind w:left="360"/>
        <w:rPr>
          <w:color w:val="C00000"/>
        </w:rPr>
      </w:pPr>
    </w:p>
    <w:p w:rsidR="00433597" w:rsidRDefault="00433597" w:rsidP="00433597">
      <w:pPr>
        <w:pStyle w:val="ListParagraph"/>
        <w:tabs>
          <w:tab w:val="left" w:pos="720"/>
        </w:tabs>
        <w:ind w:left="360"/>
      </w:pPr>
      <w:r>
        <w:t>We can represent this system of equations by a single matrix equation of the form Ax=b as follows:</w:t>
      </w:r>
    </w:p>
    <w:p w:rsidR="00433597" w:rsidRDefault="00433597" w:rsidP="00433597">
      <w:pPr>
        <w:pStyle w:val="ListParagraph"/>
        <w:tabs>
          <w:tab w:val="left" w:pos="720"/>
        </w:tabs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33597" w:rsidTr="00E62BD7">
        <w:tc>
          <w:tcPr>
            <w:tcW w:w="1558" w:type="dxa"/>
            <w:tcBorders>
              <w:bottom w:val="single" w:sz="4" w:space="0" w:color="auto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5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times</w:t>
            </w:r>
          </w:p>
        </w:tc>
        <w:tc>
          <w:tcPr>
            <w:tcW w:w="1558" w:type="dxa"/>
          </w:tcPr>
          <w:p w:rsidR="00433597" w:rsidRDefault="00433597" w:rsidP="00E62BD7">
            <w:pPr>
              <w:tabs>
                <w:tab w:val="left" w:pos="720"/>
              </w:tabs>
            </w:pPr>
            <w: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=</w:t>
            </w:r>
          </w:p>
        </w:tc>
        <w:tc>
          <w:tcPr>
            <w:tcW w:w="1559" w:type="dxa"/>
          </w:tcPr>
          <w:p w:rsidR="00433597" w:rsidRDefault="00433597" w:rsidP="00E62BD7">
            <w:pPr>
              <w:tabs>
                <w:tab w:val="left" w:pos="720"/>
              </w:tabs>
            </w:pPr>
            <w:r>
              <w:t>2</w:t>
            </w:r>
          </w:p>
        </w:tc>
      </w:tr>
      <w:tr w:rsidR="00433597" w:rsidTr="00E62BD7">
        <w:tc>
          <w:tcPr>
            <w:tcW w:w="1558" w:type="dxa"/>
            <w:tcBorders>
              <w:bottom w:val="single" w:sz="4" w:space="0" w:color="auto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7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33597" w:rsidRDefault="00433597" w:rsidP="00E62BD7">
            <w:pPr>
              <w:tabs>
                <w:tab w:val="left" w:pos="720"/>
              </w:tabs>
            </w:pPr>
            <w:r>
              <w:t>-2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33597" w:rsidRDefault="00433597" w:rsidP="00E62BD7">
            <w:pPr>
              <w:tabs>
                <w:tab w:val="left" w:pos="720"/>
              </w:tabs>
            </w:pPr>
          </w:p>
        </w:tc>
        <w:tc>
          <w:tcPr>
            <w:tcW w:w="1558" w:type="dxa"/>
          </w:tcPr>
          <w:p w:rsidR="00433597" w:rsidRDefault="00433597" w:rsidP="00E62BD7">
            <w:pPr>
              <w:tabs>
                <w:tab w:val="left" w:pos="720"/>
              </w:tabs>
            </w:pPr>
            <w: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33597" w:rsidRDefault="00433597" w:rsidP="00E62BD7">
            <w:pPr>
              <w:tabs>
                <w:tab w:val="left" w:pos="720"/>
              </w:tabs>
            </w:pPr>
          </w:p>
        </w:tc>
        <w:tc>
          <w:tcPr>
            <w:tcW w:w="1559" w:type="dxa"/>
          </w:tcPr>
          <w:p w:rsidR="00433597" w:rsidRDefault="00433597" w:rsidP="00E62BD7">
            <w:pPr>
              <w:tabs>
                <w:tab w:val="left" w:pos="720"/>
              </w:tabs>
            </w:pPr>
            <w:r>
              <w:t>3</w:t>
            </w:r>
          </w:p>
        </w:tc>
      </w:tr>
    </w:tbl>
    <w:p w:rsidR="00433597" w:rsidRDefault="00433597" w:rsidP="00433597">
      <w:pPr>
        <w:tabs>
          <w:tab w:val="left" w:pos="720"/>
        </w:tabs>
      </w:pPr>
    </w:p>
    <w:p w:rsidR="00433597" w:rsidRDefault="00433597" w:rsidP="00433597">
      <w:pPr>
        <w:tabs>
          <w:tab w:val="left" w:pos="450"/>
        </w:tabs>
      </w:pPr>
      <w:r>
        <w:tab/>
        <w:t>Here A is called the coefficient matrix, x the variable matrix, and b the constant matrix. Do matrix multiplication below to make sure that this equation is true.</w:t>
      </w:r>
    </w:p>
    <w:p w:rsidR="00433597" w:rsidRPr="00433597" w:rsidRDefault="00433597" w:rsidP="00433597">
      <w:pPr>
        <w:tabs>
          <w:tab w:val="left" w:pos="450"/>
        </w:tabs>
        <w:rPr>
          <w:color w:val="C00000"/>
        </w:rPr>
      </w:pPr>
      <w:r>
        <w:rPr>
          <w:color w:val="C00000"/>
        </w:rPr>
        <w:t>This web applet cannot handle variables, so this calculation must be done by hand.</w:t>
      </w:r>
    </w:p>
    <w:p w:rsidR="00433597" w:rsidRDefault="00433597" w:rsidP="00433597">
      <w:pPr>
        <w:tabs>
          <w:tab w:val="left" w:pos="4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80"/>
      </w:tblGrid>
      <w:tr w:rsidR="00433597" w:rsidTr="00E62BD7">
        <w:trPr>
          <w:trHeight w:val="350"/>
        </w:trPr>
        <w:tc>
          <w:tcPr>
            <w:tcW w:w="780" w:type="dxa"/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  <w:r w:rsidRPr="00733E88">
              <w:rPr>
                <w:color w:val="FF0000"/>
              </w:rPr>
              <w:t>3x+5y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  <w:r w:rsidRPr="00733E88">
              <w:rPr>
                <w:color w:val="FF0000"/>
              </w:rPr>
              <w:t>=</w:t>
            </w:r>
          </w:p>
        </w:tc>
        <w:tc>
          <w:tcPr>
            <w:tcW w:w="780" w:type="dxa"/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  <w:r w:rsidRPr="00733E88">
              <w:rPr>
                <w:color w:val="FF0000"/>
              </w:rPr>
              <w:t>2</w:t>
            </w:r>
          </w:p>
        </w:tc>
      </w:tr>
      <w:tr w:rsidR="00433597" w:rsidTr="00E62BD7">
        <w:trPr>
          <w:trHeight w:val="330"/>
        </w:trPr>
        <w:tc>
          <w:tcPr>
            <w:tcW w:w="780" w:type="dxa"/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  <w:r w:rsidRPr="00733E88">
              <w:rPr>
                <w:color w:val="FF0000"/>
              </w:rPr>
              <w:t>7x-2y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</w:p>
        </w:tc>
        <w:tc>
          <w:tcPr>
            <w:tcW w:w="780" w:type="dxa"/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  <w:r w:rsidRPr="00733E88">
              <w:rPr>
                <w:color w:val="FF0000"/>
              </w:rPr>
              <w:t>3</w:t>
            </w:r>
          </w:p>
        </w:tc>
      </w:tr>
    </w:tbl>
    <w:p w:rsidR="00433597" w:rsidRDefault="00433597" w:rsidP="00433597">
      <w:pPr>
        <w:tabs>
          <w:tab w:val="left" w:pos="450"/>
        </w:tabs>
      </w:pPr>
    </w:p>
    <w:p w:rsidR="00433597" w:rsidRDefault="00433597" w:rsidP="00433597">
      <w:pPr>
        <w:tabs>
          <w:tab w:val="left" w:pos="450"/>
        </w:tabs>
      </w:pPr>
    </w:p>
    <w:p w:rsidR="00433597" w:rsidRDefault="00433597" w:rsidP="00433597">
      <w:pPr>
        <w:pStyle w:val="ListParagraph"/>
        <w:numPr>
          <w:ilvl w:val="0"/>
          <w:numId w:val="1"/>
        </w:numPr>
        <w:tabs>
          <w:tab w:val="left" w:pos="450"/>
        </w:tabs>
      </w:pPr>
      <w:r>
        <w:t>Use the matrix calculator (</w:t>
      </w:r>
      <w:r w:rsidRPr="00666BA7">
        <w:t>http://www.mathsisfun.com/algebra/matrix-calculator.html</w:t>
      </w:r>
      <w:r>
        <w:t>) to find the inverse of A. What happens if we multiply both sides of the equation on the left by A?</w:t>
      </w:r>
    </w:p>
    <w:p w:rsidR="00433597" w:rsidRDefault="00433597" w:rsidP="00433597">
      <w:pPr>
        <w:tabs>
          <w:tab w:val="left" w:pos="450"/>
        </w:tabs>
        <w:ind w:left="360"/>
        <w:rPr>
          <w:color w:val="C00000"/>
        </w:rPr>
      </w:pPr>
      <w:r>
        <w:rPr>
          <w:color w:val="C00000"/>
        </w:rPr>
        <w:t>Have a discussion why “on the left” is a very important statement. Then note that the column vectors are equal, so each entry must be the same and we actually solved for both variables in this case.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2"/>
        <w:gridCol w:w="542"/>
        <w:gridCol w:w="1053"/>
      </w:tblGrid>
      <w:tr w:rsidR="00433597" w:rsidTr="00E62BD7">
        <w:trPr>
          <w:trHeight w:val="328"/>
        </w:trPr>
        <w:tc>
          <w:tcPr>
            <w:tcW w:w="542" w:type="dxa"/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  <w:r w:rsidRPr="00733E88">
              <w:rPr>
                <w:color w:val="FF0000"/>
              </w:rPr>
              <w:t>X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  <w:r w:rsidRPr="00733E88">
              <w:rPr>
                <w:color w:val="FF0000"/>
              </w:rPr>
              <w:t>=</w:t>
            </w:r>
          </w:p>
        </w:tc>
        <w:tc>
          <w:tcPr>
            <w:tcW w:w="548" w:type="dxa"/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  <w:r w:rsidRPr="00733E88">
              <w:rPr>
                <w:color w:val="FF0000"/>
              </w:rPr>
              <w:t>.4634146</w:t>
            </w:r>
          </w:p>
        </w:tc>
      </w:tr>
      <w:tr w:rsidR="00433597" w:rsidTr="00E62BD7">
        <w:trPr>
          <w:trHeight w:val="310"/>
        </w:trPr>
        <w:tc>
          <w:tcPr>
            <w:tcW w:w="542" w:type="dxa"/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  <w:r w:rsidRPr="00733E88">
              <w:rPr>
                <w:color w:val="FF0000"/>
              </w:rPr>
              <w:t>Y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</w:p>
        </w:tc>
        <w:tc>
          <w:tcPr>
            <w:tcW w:w="548" w:type="dxa"/>
          </w:tcPr>
          <w:p w:rsidR="00433597" w:rsidRPr="00733E88" w:rsidRDefault="00433597" w:rsidP="00E62BD7">
            <w:pPr>
              <w:tabs>
                <w:tab w:val="left" w:pos="450"/>
              </w:tabs>
              <w:rPr>
                <w:color w:val="FF0000"/>
              </w:rPr>
            </w:pPr>
            <w:r w:rsidRPr="00733E88">
              <w:rPr>
                <w:color w:val="FF0000"/>
              </w:rPr>
              <w:t>.1219512</w:t>
            </w:r>
          </w:p>
        </w:tc>
      </w:tr>
    </w:tbl>
    <w:p w:rsidR="00433597" w:rsidRDefault="00433597" w:rsidP="00433597">
      <w:pPr>
        <w:tabs>
          <w:tab w:val="left" w:pos="450"/>
        </w:tabs>
        <w:ind w:left="360"/>
        <w:rPr>
          <w:color w:val="C00000"/>
        </w:rPr>
      </w:pPr>
    </w:p>
    <w:p w:rsidR="00433597" w:rsidRPr="006646D4" w:rsidRDefault="00433597" w:rsidP="00433597">
      <w:pPr>
        <w:tabs>
          <w:tab w:val="left" w:pos="450"/>
        </w:tabs>
        <w:ind w:left="360"/>
        <w:rPr>
          <w:color w:val="C00000"/>
        </w:rPr>
      </w:pPr>
      <w:r>
        <w:rPr>
          <w:color w:val="C00000"/>
        </w:rPr>
        <w:lastRenderedPageBreak/>
        <w:t xml:space="preserve">After this, take the time to demonstrate finding the inverse by hand, demonstrating the process and how it is similar to solving a system of equations. If you want, use </w:t>
      </w:r>
      <w:r w:rsidRPr="00B96989">
        <w:rPr>
          <w:color w:val="C00000"/>
        </w:rPr>
        <w:t xml:space="preserve">http://matrixcalc.org/en/ </w:t>
      </w:r>
      <w:r>
        <w:rPr>
          <w:color w:val="C00000"/>
        </w:rPr>
        <w:t>to have them observe the steps the computer uses to find the inverse by having them click “details”.</w:t>
      </w:r>
    </w:p>
    <w:p w:rsidR="00433597" w:rsidRDefault="00433597" w:rsidP="00433597">
      <w:pPr>
        <w:tabs>
          <w:tab w:val="left" w:pos="450"/>
        </w:tabs>
        <w:ind w:left="360"/>
        <w:rPr>
          <w:color w:val="C00000"/>
        </w:rPr>
      </w:pPr>
    </w:p>
    <w:p w:rsidR="00433597" w:rsidRDefault="00433597" w:rsidP="00433597">
      <w:pPr>
        <w:pStyle w:val="ListParagraph"/>
        <w:numPr>
          <w:ilvl w:val="0"/>
          <w:numId w:val="1"/>
        </w:numPr>
        <w:tabs>
          <w:tab w:val="left" w:pos="450"/>
        </w:tabs>
      </w:pPr>
      <w:r>
        <w:t>Now that we’ve looked at inverses, let’s check out determinants.</w:t>
      </w:r>
    </w:p>
    <w:p w:rsidR="00433597" w:rsidRDefault="00433597" w:rsidP="00433597">
      <w:pPr>
        <w:pStyle w:val="ListParagraph"/>
        <w:tabs>
          <w:tab w:val="left" w:pos="450"/>
        </w:tabs>
        <w:ind w:left="360"/>
      </w:pPr>
      <w:r>
        <w:rPr>
          <w:color w:val="C00000"/>
        </w:rPr>
        <w:t>If they didn’t notice the relationship between inverses and nonzero determinants, mention it now.</w:t>
      </w:r>
    </w:p>
    <w:p w:rsidR="00433597" w:rsidRDefault="00433597" w:rsidP="00433597">
      <w:pPr>
        <w:pStyle w:val="ListParagraph"/>
        <w:tabs>
          <w:tab w:val="left" w:pos="450"/>
        </w:tabs>
        <w:ind w:left="360"/>
      </w:pPr>
    </w:p>
    <w:p w:rsidR="00433597" w:rsidRDefault="00433597" w:rsidP="00433597">
      <w:pPr>
        <w:pStyle w:val="ListParagraph"/>
        <w:tabs>
          <w:tab w:val="left" w:pos="450"/>
        </w:tabs>
        <w:ind w:left="360"/>
      </w:pPr>
      <w:r>
        <w:t xml:space="preserve">What is the relationship between </w:t>
      </w:r>
      <w:proofErr w:type="spellStart"/>
      <w:proofErr w:type="gramStart"/>
      <w:r>
        <w:t>det</w:t>
      </w:r>
      <w:proofErr w:type="spellEnd"/>
      <w:r>
        <w:t>(</w:t>
      </w:r>
      <w:proofErr w:type="gramEnd"/>
      <w:r>
        <w:t xml:space="preserve">A) and </w:t>
      </w:r>
      <w:proofErr w:type="spellStart"/>
      <w:r>
        <w:t>det</w:t>
      </w:r>
      <w:proofErr w:type="spellEnd"/>
      <w:r>
        <w:t>(A</w:t>
      </w:r>
      <w:r>
        <w:rPr>
          <w:vertAlign w:val="superscript"/>
        </w:rPr>
        <w:t>-1</w:t>
      </w:r>
      <w:r>
        <w:t>)?</w:t>
      </w:r>
    </w:p>
    <w:p w:rsidR="00433597" w:rsidRDefault="00433597" w:rsidP="00433597">
      <w:pPr>
        <w:pStyle w:val="ListParagraph"/>
        <w:tabs>
          <w:tab w:val="left" w:pos="450"/>
        </w:tabs>
        <w:ind w:left="360"/>
      </w:pPr>
    </w:p>
    <w:p w:rsidR="00433597" w:rsidRPr="00733E88" w:rsidRDefault="00433597" w:rsidP="00433597">
      <w:pPr>
        <w:pStyle w:val="ListParagraph"/>
        <w:tabs>
          <w:tab w:val="left" w:pos="450"/>
        </w:tabs>
        <w:ind w:left="360"/>
        <w:rPr>
          <w:color w:val="FF0000"/>
        </w:rPr>
      </w:pPr>
      <w:proofErr w:type="spellStart"/>
      <w:proofErr w:type="gramStart"/>
      <w:r w:rsidRPr="00733E88">
        <w:rPr>
          <w:color w:val="FF0000"/>
        </w:rPr>
        <w:t>det</w:t>
      </w:r>
      <w:proofErr w:type="spellEnd"/>
      <w:r w:rsidRPr="00733E88">
        <w:rPr>
          <w:color w:val="FF0000"/>
        </w:rPr>
        <w:t>(</w:t>
      </w:r>
      <w:proofErr w:type="gramEnd"/>
      <w:r w:rsidRPr="00733E88">
        <w:rPr>
          <w:color w:val="FF0000"/>
        </w:rPr>
        <w:t>A)*</w:t>
      </w:r>
      <w:proofErr w:type="spellStart"/>
      <w:r w:rsidRPr="00733E88">
        <w:rPr>
          <w:color w:val="FF0000"/>
        </w:rPr>
        <w:t>det</w:t>
      </w:r>
      <w:proofErr w:type="spellEnd"/>
      <w:r w:rsidRPr="00733E88">
        <w:rPr>
          <w:color w:val="FF0000"/>
        </w:rPr>
        <w:t>(A</w:t>
      </w:r>
      <w:r w:rsidRPr="00733E88">
        <w:rPr>
          <w:color w:val="FF0000"/>
          <w:vertAlign w:val="superscript"/>
        </w:rPr>
        <w:t>-1</w:t>
      </w:r>
      <w:r w:rsidRPr="00733E88">
        <w:rPr>
          <w:color w:val="FF0000"/>
        </w:rPr>
        <w:t>)=1</w:t>
      </w:r>
    </w:p>
    <w:p w:rsidR="00433597" w:rsidRDefault="00433597" w:rsidP="00433597">
      <w:pPr>
        <w:pStyle w:val="ListParagraph"/>
        <w:tabs>
          <w:tab w:val="left" w:pos="450"/>
        </w:tabs>
        <w:ind w:left="360"/>
        <w:rPr>
          <w:color w:val="C00000"/>
        </w:rPr>
      </w:pPr>
    </w:p>
    <w:p w:rsidR="00433597" w:rsidRDefault="00433597" w:rsidP="00433597">
      <w:pPr>
        <w:pStyle w:val="ListParagraph"/>
        <w:tabs>
          <w:tab w:val="left" w:pos="450"/>
        </w:tabs>
        <w:ind w:left="360"/>
        <w:rPr>
          <w:color w:val="C00000"/>
        </w:rPr>
      </w:pPr>
      <w:r>
        <w:rPr>
          <w:color w:val="C00000"/>
        </w:rPr>
        <w:t xml:space="preserve">Now you should show how to actually calculate the determinant. Begin by showing for 2x2. Then show for larger matrices via the repeating columns and/or expansion of </w:t>
      </w:r>
      <w:proofErr w:type="gramStart"/>
      <w:r>
        <w:rPr>
          <w:color w:val="C00000"/>
        </w:rPr>
        <w:t>minors</w:t>
      </w:r>
      <w:proofErr w:type="gramEnd"/>
      <w:r>
        <w:rPr>
          <w:color w:val="C00000"/>
        </w:rPr>
        <w:t xml:space="preserve"> methods. Explain that this is how the computer does it as well, and there is no reason not to use technology for large matrices. You may again want to use </w:t>
      </w:r>
      <w:r w:rsidRPr="00B96989">
        <w:rPr>
          <w:color w:val="C00000"/>
        </w:rPr>
        <w:t xml:space="preserve">http://matrixcalc.org/en/ </w:t>
      </w:r>
      <w:r>
        <w:rPr>
          <w:color w:val="C00000"/>
        </w:rPr>
        <w:t>to have your students see how the computer calculates a determinant. This can lead to a discussion about why making a matrix upper-triangular is useful.</w:t>
      </w:r>
    </w:p>
    <w:p w:rsidR="004A693F" w:rsidRDefault="00433597"/>
    <w:sectPr w:rsidR="004A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6BCB"/>
    <w:multiLevelType w:val="hybridMultilevel"/>
    <w:tmpl w:val="CDD03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F0"/>
    <w:rsid w:val="00433597"/>
    <w:rsid w:val="006148EF"/>
    <w:rsid w:val="006513F0"/>
    <w:rsid w:val="00B1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6609D-1E00-4409-A82A-1A84461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97"/>
    <w:pPr>
      <w:ind w:left="720"/>
      <w:contextualSpacing/>
    </w:pPr>
  </w:style>
  <w:style w:type="table" w:styleId="TableGrid">
    <w:name w:val="Table Grid"/>
    <w:basedOn w:val="TableNormal"/>
    <w:uiPriority w:val="59"/>
    <w:rsid w:val="0043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2014-07-31T03:43:00Z</dcterms:created>
  <dcterms:modified xsi:type="dcterms:W3CDTF">2014-07-31T03:45:00Z</dcterms:modified>
</cp:coreProperties>
</file>